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624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808"/>
      </w:tblGrid>
      <w:tr w:rsidR="00806932" w:rsidTr="00107F59">
        <w:tc>
          <w:tcPr>
            <w:tcW w:w="9571" w:type="dxa"/>
            <w:gridSpan w:val="2"/>
          </w:tcPr>
          <w:p w:rsidR="00806932" w:rsidRDefault="00806932">
            <w:pPr>
              <w:rPr>
                <w:rFonts w:ascii="Georgia" w:hAnsi="Georgia"/>
                <w:color w:val="8E44AD"/>
                <w:sz w:val="54"/>
                <w:szCs w:val="54"/>
                <w:bdr w:val="none" w:sz="0" w:space="0" w:color="auto" w:frame="1"/>
              </w:rPr>
            </w:pPr>
            <w:r w:rsidRPr="002047D1">
              <w:rPr>
                <w:rFonts w:ascii="Georgia" w:hAnsi="Georgia"/>
                <w:color w:val="8E44AD"/>
                <w:sz w:val="54"/>
                <w:szCs w:val="54"/>
                <w:bdr w:val="none" w:sz="0" w:space="0" w:color="auto" w:frame="1"/>
              </w:rPr>
              <w:t>Интерактивные события</w:t>
            </w:r>
          </w:p>
          <w:p w:rsidR="00806932" w:rsidRDefault="00806932">
            <w:r>
              <w:rPr>
                <w:rFonts w:ascii="Georgia" w:hAnsi="Georgia"/>
                <w:color w:val="000000"/>
                <w:sz w:val="33"/>
                <w:szCs w:val="33"/>
              </w:rPr>
              <w:t>события на период с 20.04.2020 года по 12.05.2020 года.</w:t>
            </w:r>
          </w:p>
        </w:tc>
      </w:tr>
      <w:tr w:rsidR="002352B2" w:rsidTr="00BC6CAD">
        <w:tc>
          <w:tcPr>
            <w:tcW w:w="7763" w:type="dxa"/>
          </w:tcPr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br/>
              </w:r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Юные герои Великой Отечественной Войны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(</w:t>
            </w:r>
            <w:proofErr w:type="gramStart"/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документальный</w:t>
            </w:r>
            <w:proofErr w:type="gramEnd"/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видео филь о войне 1941-1945) </w:t>
            </w:r>
          </w:p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7-14 лет</w:t>
            </w:r>
          </w:p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6D2EA" wp14:editId="30B60E56">
                  <wp:extent cx="1905000" cy="1432560"/>
                  <wp:effectExtent l="0" t="0" r="0" b="0"/>
                  <wp:docPr id="2" name="Рисунок 2" descr="https://yarcdo-prior.edu.yar.ru/yun_geroi_w200_h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arcdo-prior.edu.yar.ru/yun_geroi_w200_h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Default="002352B2" w:rsidP="00BC6CAD"/>
        </w:tc>
        <w:tc>
          <w:tcPr>
            <w:tcW w:w="1808" w:type="dxa"/>
          </w:tcPr>
          <w:p w:rsidR="00BC6CAD" w:rsidRDefault="00BC6CAD" w:rsidP="00BC6CAD"/>
          <w:p w:rsidR="002352B2" w:rsidRPr="00BC6CAD" w:rsidRDefault="00BC6CAD" w:rsidP="00BC6CAD">
            <w:pPr>
              <w:tabs>
                <w:tab w:val="left" w:pos="1524"/>
              </w:tabs>
            </w:pPr>
            <w:r>
              <w:tab/>
            </w:r>
          </w:p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5350BCFA" wp14:editId="5B6EA473">
                  <wp:extent cx="1905000" cy="1531620"/>
                  <wp:effectExtent l="0" t="0" r="0" b="0"/>
                  <wp:docPr id="19" name="Рисунок 19" descr="https://yarcdo-prior.edu.yar.ru/yun_geroi_0_w200_h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yarcdo-prior.edu.yar.ru/yun_geroi_0_w200_h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Викторина: Юные герои войны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13-16 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3EA7C39E" wp14:editId="45085732">
                  <wp:extent cx="1905000" cy="1638300"/>
                  <wp:effectExtent l="0" t="0" r="0" b="0"/>
                  <wp:docPr id="1" name="Рисунок 1" descr="https://yarcdo-prior.edu.yar.ru/internet_w200_h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arcdo-prior.edu.yar.ru/internet_w200_h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  Проверь себя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Тест "Безопасный интернет"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7-18 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05E7FC" wp14:editId="39A1B20C">
                  <wp:extent cx="1905000" cy="1188720"/>
                  <wp:effectExtent l="0" t="0" r="0" b="0"/>
                  <wp:docPr id="6" name="Рисунок 6" descr="https://yarcdo-prior.edu.yar.ru/multiki_w200_h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yarcdo-prior.edu.yar.ru/multiki_w200_h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Советские познавательные мультфильмы.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7-14 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tbl>
            <w:tblPr>
              <w:tblW w:w="7500" w:type="dxa"/>
              <w:tblInd w:w="7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8"/>
              <w:gridCol w:w="142"/>
            </w:tblGrid>
            <w:tr w:rsidR="002352B2" w:rsidRPr="002352B2" w:rsidTr="002352B2">
              <w:tc>
                <w:tcPr>
                  <w:tcW w:w="7358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noProof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lastRenderedPageBreak/>
                    <w:drawing>
                      <wp:inline distT="0" distB="0" distL="0" distR="0" wp14:anchorId="0B3847CF" wp14:editId="092794B0">
                        <wp:extent cx="1905000" cy="1638300"/>
                        <wp:effectExtent l="0" t="0" r="0" b="0"/>
                        <wp:docPr id="7" name="Рисунок 7" descr="https://yarcdo-prior.edu.yar.ru/internet_w200_h1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yarcdo-prior.edu.yar.ru/internet_w200_h1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   Проверь себя</w:t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2352B2">
                      <w:rPr>
                        <w:rFonts w:ascii="Georgia" w:eastAsia="Times New Roman" w:hAnsi="Georgia" w:cs="Times New Roman"/>
                        <w:color w:val="0000FF"/>
                        <w:sz w:val="27"/>
                        <w:szCs w:val="27"/>
                        <w:u w:val="single"/>
                        <w:bdr w:val="none" w:sz="0" w:space="0" w:color="auto" w:frame="1"/>
                        <w:lang w:eastAsia="ru-RU"/>
                      </w:rPr>
                      <w:t>Тест "Безопасный интернет"</w:t>
                    </w:r>
                  </w:hyperlink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7-18 лет</w:t>
                  </w:r>
                </w:p>
              </w:tc>
              <w:tc>
                <w:tcPr>
                  <w:tcW w:w="142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noProof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 wp14:anchorId="4E7FD829" wp14:editId="19948DE4">
                  <wp:extent cx="1905000" cy="2194560"/>
                  <wp:effectExtent l="0" t="0" r="0" b="0"/>
                  <wp:docPr id="8" name="Рисунок 8" descr="https://yarcdo-prior.edu.yar.ru/kosmich_apparat_w200_h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yarcdo-prior.edu.yar.ru/kosmich_apparat_w200_h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5" w:history="1">
              <w:proofErr w:type="spellStart"/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Вертуальная</w:t>
              </w:r>
              <w:proofErr w:type="spellEnd"/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 xml:space="preserve"> экскурсия "Космические аппараты"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7-14 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noProof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 wp14:anchorId="73141401" wp14:editId="645062B2">
                  <wp:extent cx="2141220" cy="1295400"/>
                  <wp:effectExtent l="0" t="0" r="0" b="0"/>
                  <wp:docPr id="10" name="Рисунок 10" descr="https://yarcdo-prior.edu.yar.ru/muz_kvest_w225_h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yarcdo-prior.edu.yar.ru/muz_kvest_w225_h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 xml:space="preserve">Дистанционный </w:t>
              </w:r>
              <w:proofErr w:type="spellStart"/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квест</w:t>
              </w:r>
              <w:proofErr w:type="spellEnd"/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: Музыка победы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12-16 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tbl>
            <w:tblPr>
              <w:tblW w:w="7500" w:type="dxa"/>
              <w:tblInd w:w="7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4"/>
              <w:gridCol w:w="226"/>
            </w:tblGrid>
            <w:tr w:rsidR="002352B2" w:rsidRPr="002352B2" w:rsidTr="002352B2">
              <w:tc>
                <w:tcPr>
                  <w:tcW w:w="727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7AE73C13" wp14:editId="13F896F2">
                        <wp:extent cx="1905000" cy="792480"/>
                        <wp:effectExtent l="0" t="0" r="0" b="7620"/>
                        <wp:docPr id="11" name="Рисунок 11" descr="https://yarcdo-prior.edu.yar.ru/rebusi_w200_h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yarcdo-prior.edu.yar.ru/rebusi_w200_h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history="1">
                    <w:r w:rsidRPr="002352B2">
                      <w:rPr>
                        <w:rFonts w:ascii="Georgia" w:eastAsia="Times New Roman" w:hAnsi="Georgia" w:cs="Times New Roman"/>
                        <w:color w:val="0000FF"/>
                        <w:sz w:val="27"/>
                        <w:szCs w:val="27"/>
                        <w:u w:val="single"/>
                        <w:bdr w:val="none" w:sz="0" w:space="0" w:color="auto" w:frame="1"/>
                        <w:lang w:eastAsia="ru-RU"/>
                      </w:rPr>
                      <w:t>Советские ребусы.</w:t>
                    </w:r>
                  </w:hyperlink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7-17 лет</w:t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2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2C38713" wp14:editId="6221B07A">
                  <wp:extent cx="1905000" cy="1653540"/>
                  <wp:effectExtent l="0" t="0" r="0" b="3810"/>
                  <wp:docPr id="12" name="Рисунок 12" descr="https://yarcdo-prior.edu.yar.ru/odin_doma_0_w200_h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yarcdo-prior.edu.yar.ru/odin_doma_0_w200_h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1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Правила поведения детей дома!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7-17 лет</w:t>
            </w:r>
          </w:p>
          <w:tbl>
            <w:tblPr>
              <w:tblW w:w="7500" w:type="dxa"/>
              <w:tblInd w:w="7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352B2" w:rsidRPr="002352B2" w:rsidTr="002352B2">
              <w:tc>
                <w:tcPr>
                  <w:tcW w:w="75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417C2A96" wp14:editId="537A9668">
                        <wp:extent cx="1905000" cy="1440180"/>
                        <wp:effectExtent l="0" t="0" r="0" b="7620"/>
                        <wp:docPr id="13" name="Рисунок 13" descr="https://yarcdo-prior.edu.yar.ru/kosmonafti_w200_h1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yarcdo-prior.edu.yar.ru/kosmonafti_w200_h1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40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history="1">
                    <w:r w:rsidRPr="002352B2">
                      <w:rPr>
                        <w:rFonts w:ascii="Georgia" w:eastAsia="Times New Roman" w:hAnsi="Georgia" w:cs="Times New Roman"/>
                        <w:color w:val="0000FF"/>
                        <w:sz w:val="27"/>
                        <w:szCs w:val="27"/>
                        <w:u w:val="single"/>
                        <w:bdr w:val="none" w:sz="0" w:space="0" w:color="auto" w:frame="1"/>
                        <w:lang w:eastAsia="ru-RU"/>
                      </w:rPr>
                      <w:t>Знакомство с космонавтами</w:t>
                    </w:r>
                  </w:hyperlink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7-14 лет</w:t>
                  </w:r>
                </w:p>
              </w:tc>
            </w:tr>
            <w:tr w:rsidR="002352B2" w:rsidRPr="002352B2" w:rsidTr="002352B2">
              <w:tc>
                <w:tcPr>
                  <w:tcW w:w="75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tbl>
            <w:tblPr>
              <w:tblW w:w="7500" w:type="dxa"/>
              <w:tblInd w:w="7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4"/>
              <w:gridCol w:w="136"/>
            </w:tblGrid>
            <w:tr w:rsidR="002352B2" w:rsidRPr="002352B2" w:rsidTr="002352B2">
              <w:tc>
                <w:tcPr>
                  <w:tcW w:w="736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0E8EC6C" wp14:editId="22C2C081">
                        <wp:extent cx="1905000" cy="1432560"/>
                        <wp:effectExtent l="0" t="0" r="0" b="0"/>
                        <wp:docPr id="14" name="Рисунок 14" descr="https://yarcdo-prior.edu.yar.ru/test_w200_h1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yarcdo-prior.edu.yar.ru/test_w200_h1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history="1">
                    <w:r w:rsidRPr="002352B2">
                      <w:rPr>
                        <w:rFonts w:ascii="Georgia" w:eastAsia="Times New Roman" w:hAnsi="Georgia" w:cs="Times New Roman"/>
                        <w:color w:val="0000FF"/>
                        <w:sz w:val="27"/>
                        <w:szCs w:val="27"/>
                        <w:u w:val="single"/>
                        <w:bdr w:val="none" w:sz="0" w:space="0" w:color="auto" w:frame="1"/>
                        <w:lang w:eastAsia="ru-RU"/>
                      </w:rPr>
                      <w:t>Викторина: "Мы помним, мы гордимся"</w:t>
                    </w:r>
                  </w:hyperlink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12-18 лет</w:t>
                  </w:r>
                </w:p>
              </w:tc>
              <w:tc>
                <w:tcPr>
                  <w:tcW w:w="13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tabs>
                <w:tab w:val="left" w:pos="2472"/>
              </w:tabs>
              <w:spacing w:line="252" w:lineRule="atLeast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tab/>
            </w:r>
          </w:p>
          <w:tbl>
            <w:tblPr>
              <w:tblW w:w="7500" w:type="dxa"/>
              <w:tblInd w:w="7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5"/>
              <w:gridCol w:w="135"/>
            </w:tblGrid>
            <w:tr w:rsidR="002352B2" w:rsidRPr="002352B2" w:rsidTr="002352B2">
              <w:tc>
                <w:tcPr>
                  <w:tcW w:w="73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Verdana" w:eastAsia="Times New Roman" w:hAnsi="Verdana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45FE377" wp14:editId="0DA61477">
                        <wp:extent cx="1905000" cy="1905000"/>
                        <wp:effectExtent l="0" t="0" r="0" b="0"/>
                        <wp:docPr id="15" name="Рисунок 15" descr="https://yarcdo-prior.edu.yar.ru/audio_w200_h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yarcdo-prior.edu.yar.ru/audio_w200_h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history="1">
                    <w:r w:rsidRPr="002352B2">
                      <w:rPr>
                        <w:rFonts w:ascii="Georgia" w:eastAsia="Times New Roman" w:hAnsi="Georgia" w:cs="Times New Roman"/>
                        <w:color w:val="0000FF"/>
                        <w:sz w:val="27"/>
                        <w:szCs w:val="27"/>
                        <w:u w:val="single"/>
                        <w:bdr w:val="none" w:sz="0" w:space="0" w:color="auto" w:frame="1"/>
                        <w:lang w:eastAsia="ru-RU"/>
                      </w:rPr>
                      <w:t>Старые пластинки, сказки народов мира</w:t>
                    </w:r>
                  </w:hyperlink>
                </w:p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52" w:lineRule="atLeast"/>
                    <w:jc w:val="center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52B2">
                    <w:rPr>
                      <w:rFonts w:ascii="Georgia" w:eastAsia="Times New Roman" w:hAnsi="Georgia" w:cs="Times New Roman"/>
                      <w:color w:val="000000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7-14 лет</w:t>
                  </w:r>
                </w:p>
              </w:tc>
              <w:tc>
                <w:tcPr>
                  <w:tcW w:w="1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352B2" w:rsidRPr="002352B2" w:rsidRDefault="002352B2" w:rsidP="00BC6CAD">
                  <w:pPr>
                    <w:framePr w:hSpace="180" w:wrap="around" w:hAnchor="margin" w:y="624"/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2352B2" w:rsidRDefault="002352B2" w:rsidP="00BC6CAD">
            <w:pPr>
              <w:tabs>
                <w:tab w:val="left" w:pos="2472"/>
              </w:tabs>
              <w:spacing w:line="252" w:lineRule="atLeast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2352B2" w:rsidRPr="002352B2" w:rsidRDefault="002352B2" w:rsidP="00BC6CAD">
            <w:pPr>
              <w:tabs>
                <w:tab w:val="left" w:pos="2472"/>
              </w:tabs>
              <w:spacing w:line="252" w:lineRule="atLeast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  <w:tr w:rsidR="002352B2" w:rsidTr="00BC6CAD">
        <w:tc>
          <w:tcPr>
            <w:tcW w:w="7763" w:type="dxa"/>
          </w:tcPr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76BD09A" wp14:editId="3E2E86B4">
                  <wp:extent cx="1798320" cy="1524000"/>
                  <wp:effectExtent l="0" t="0" r="0" b="0"/>
                  <wp:docPr id="16" name="Рисунок 16" descr="https://yarcdo-prior.edu.yar.ru/na_velosipede_w200_h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yarcdo-prior.edu.yar.ru/na_velosipede_w200_h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9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Безопасность на дороге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7-17 лет</w:t>
            </w:r>
          </w:p>
          <w:p w:rsidR="002352B2" w:rsidRPr="002352B2" w:rsidRDefault="002352B2" w:rsidP="00BC6CAD">
            <w:pPr>
              <w:spacing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9F26A4E" wp14:editId="03E4EDAF">
                  <wp:extent cx="1905000" cy="1432560"/>
                  <wp:effectExtent l="0" t="0" r="0" b="0"/>
                  <wp:docPr id="17" name="Рисунок 17" descr="https://yarcdo-prior.edu.yar.ru/test_w200_h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yarcdo-prior.edu.yar.ru/test_w200_h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0" w:history="1">
              <w:r w:rsidRPr="002352B2">
                <w:rPr>
                  <w:rFonts w:ascii="Georgia" w:eastAsia="Times New Roman" w:hAnsi="Georgia" w:cs="Times New Roman"/>
                  <w:color w:val="0000FF"/>
                  <w:sz w:val="27"/>
                  <w:szCs w:val="27"/>
                  <w:u w:val="single"/>
                  <w:bdr w:val="none" w:sz="0" w:space="0" w:color="auto" w:frame="1"/>
                  <w:lang w:eastAsia="ru-RU"/>
                </w:rPr>
                <w:t>Тест: "Наши космонавты"</w:t>
              </w:r>
            </w:hyperlink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Georgia" w:eastAsia="Times New Roman" w:hAnsi="Georgia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11-14 лет</w:t>
            </w: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352B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  <w:p w:rsidR="002352B2" w:rsidRPr="002352B2" w:rsidRDefault="002352B2" w:rsidP="00BC6CAD">
            <w:pPr>
              <w:spacing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8" w:type="dxa"/>
          </w:tcPr>
          <w:p w:rsidR="002352B2" w:rsidRDefault="002352B2" w:rsidP="00BC6CAD"/>
        </w:tc>
      </w:tr>
    </w:tbl>
    <w:p w:rsidR="002352B2" w:rsidRDefault="002352B2" w:rsidP="002352B2"/>
    <w:p w:rsidR="002352B2" w:rsidRDefault="002352B2"/>
    <w:p w:rsidR="002352B2" w:rsidRDefault="002352B2"/>
    <w:p w:rsidR="0016418A" w:rsidRDefault="0016418A"/>
    <w:p w:rsidR="0016418A" w:rsidRDefault="0016418A" w:rsidP="0016418A"/>
    <w:p w:rsidR="002352B2" w:rsidRPr="0016418A" w:rsidRDefault="0016418A" w:rsidP="0016418A">
      <w:pPr>
        <w:tabs>
          <w:tab w:val="left" w:pos="4128"/>
        </w:tabs>
      </w:pPr>
      <w:r>
        <w:tab/>
      </w:r>
      <w:bookmarkStart w:id="0" w:name="_GoBack"/>
      <w:bookmarkEnd w:id="0"/>
    </w:p>
    <w:sectPr w:rsidR="002352B2" w:rsidRPr="001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B2"/>
    <w:rsid w:val="000D2D99"/>
    <w:rsid w:val="0016418A"/>
    <w:rsid w:val="002352B2"/>
    <w:rsid w:val="004341D3"/>
    <w:rsid w:val="00806932"/>
    <w:rsid w:val="00BC6CAD"/>
    <w:rsid w:val="00F1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2B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2B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23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2B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2B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23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office.com/42huR4SfB2XbJMf0?ref=Link&amp;loc=mysways" TargetMode="External"/><Relationship Id="rId13" Type="http://schemas.openxmlformats.org/officeDocument/2006/relationships/hyperlink" Target="https://vk.com/away.php?to=https%3A%2F%2Fdocs.google.com%2Fforms%2Fd%2Fe%2F1FAIpQLSfHcoh4TvZxvCtNI0hKNbi7VG51c_8iVsvE8tBvFPLJfQ11Aw%2Fviewform&amp;cc_key=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way.office.com/V4rCNA3BtBK4BbAb?ref=Link&amp;loc=mysways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arzamas.academy/materials/1221" TargetMode="External"/><Relationship Id="rId17" Type="http://schemas.openxmlformats.org/officeDocument/2006/relationships/hyperlink" Target="https://sway.office.com/vHxBVglwjUFxAJqy?ref=Link&amp;loc=mysways" TargetMode="External"/><Relationship Id="rId25" Type="http://schemas.openxmlformats.org/officeDocument/2006/relationships/hyperlink" Target="https://sway.office.com/sru9HiuCvQOTAp8X?ref=Link&amp;loc=mysway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hyperlink" Target="https://sway.office.com/XTxOUq3yX9j1bGHf?ref=Link&amp;loc=mysway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s://sway.office.com/E7HyFLDqAwks9UiN?ref=Link&amp;loc=mysways" TargetMode="External"/><Relationship Id="rId15" Type="http://schemas.openxmlformats.org/officeDocument/2006/relationships/hyperlink" Target="https://sway.office.com/TDlCo4WadTlvaxxn?ref=Link&amp;loc=mysways" TargetMode="External"/><Relationship Id="rId23" Type="http://schemas.openxmlformats.org/officeDocument/2006/relationships/hyperlink" Target="https://sway.office.com/rtjlPON2eTFGlp19?ref=Link&amp;loc=mysways" TargetMode="External"/><Relationship Id="rId28" Type="http://schemas.openxmlformats.org/officeDocument/2006/relationships/image" Target="media/image12.jpeg"/><Relationship Id="rId10" Type="http://schemas.openxmlformats.org/officeDocument/2006/relationships/hyperlink" Target="https://vk.com/away.php?to=https%3A%2F%2Fdocs.google.com%2Fforms%2Fd%2Fe%2F1FAIpQLSfHcoh4TvZxvCtNI0hKNbi7VG51c_8iVsvE8tBvFPLJfQ11Aw%2Fviewform&amp;cc_key=" TargetMode="External"/><Relationship Id="rId19" Type="http://schemas.openxmlformats.org/officeDocument/2006/relationships/hyperlink" Target="https://arzamas.academy/materials/157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arzamas.academy/materials/1684" TargetMode="External"/><Relationship Id="rId30" Type="http://schemas.openxmlformats.org/officeDocument/2006/relationships/hyperlink" Target="https://docs.google.com/forms/d/e/1FAIpQLSfLT27YT3ZOou774LmwVAzQuDeI9C5VeQA6jwZnnv6MakcVH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2020-04-26T09:17:00Z</dcterms:created>
  <dcterms:modified xsi:type="dcterms:W3CDTF">2020-04-26T09:17:00Z</dcterms:modified>
</cp:coreProperties>
</file>