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20DE2">
      <w:pPr>
        <w:pStyle w:val="t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20DE2">
      <w:pPr>
        <w:pStyle w:val="t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20DE2">
      <w:pPr>
        <w:pStyle w:val="t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5 июля 2013 г. № 568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20DE2">
      <w:pPr>
        <w:pStyle w:val="c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20DE2">
      <w:pPr>
        <w:pStyle w:val="t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"О противодействии коррупции" </w:t>
      </w:r>
      <w:r>
        <w:rPr>
          <w:color w:val="333333"/>
          <w:sz w:val="27"/>
          <w:szCs w:val="27"/>
        </w:rPr>
        <w:t>и другими федеральными законами в целях противодействия коррупции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20DE2">
      <w:pPr>
        <w:pStyle w:val="c"/>
        <w:spacing w:line="300" w:lineRule="auto"/>
        <w:divId w:val="538473022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постановлений Правительства Российской Федерации от 28.06.2016  № 594; от 15.02.2017  № 187)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со статьей 349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</w:t>
      </w:r>
      <w:r>
        <w:rPr>
          <w:rStyle w:val="cmd"/>
          <w:color w:val="333333"/>
          <w:sz w:val="27"/>
          <w:szCs w:val="27"/>
        </w:rPr>
        <w:t>Трудового кодекса Российской Федерации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Правительство Российской Федерации постановляет: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на работников, замещающих 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</w:t>
      </w:r>
      <w:r>
        <w:rPr>
          <w:color w:val="333333"/>
          <w:sz w:val="27"/>
          <w:szCs w:val="27"/>
        </w:rPr>
        <w:t>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 - фонды и иные организации), назначение на которые и освобожд</w:t>
      </w:r>
      <w:r>
        <w:rPr>
          <w:color w:val="333333"/>
          <w:sz w:val="27"/>
          <w:szCs w:val="27"/>
        </w:rPr>
        <w:t>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организаций, н</w:t>
      </w:r>
      <w:r>
        <w:rPr>
          <w:color w:val="333333"/>
          <w:sz w:val="27"/>
          <w:szCs w:val="27"/>
        </w:rPr>
        <w:t>ормативными правовыми актами федеральных государственных органов (далее - работник), распространяются следующие ограничения, запреты и обязанности: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работник не вправе: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принимать без письменного разрешения работодателя (его представителя) от иностранных </w:t>
      </w:r>
      <w:r>
        <w:rPr>
          <w:color w:val="333333"/>
          <w:sz w:val="27"/>
          <w:szCs w:val="27"/>
        </w:rPr>
        <w:t>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входить в состав органов управления, попечительских или наблю</w:t>
      </w:r>
      <w:r>
        <w:rPr>
          <w:color w:val="333333"/>
          <w:sz w:val="27"/>
          <w:szCs w:val="27"/>
        </w:rPr>
        <w:t>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</w:t>
      </w:r>
      <w:r>
        <w:rPr>
          <w:color w:val="333333"/>
          <w:sz w:val="27"/>
          <w:szCs w:val="27"/>
        </w:rPr>
        <w:t>льством Российской Федерации;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</w:t>
      </w:r>
      <w:r>
        <w:rPr>
          <w:color w:val="333333"/>
          <w:sz w:val="27"/>
          <w:szCs w:val="27"/>
        </w:rPr>
        <w:t>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работнику запрещается получать в связи с исполнением трудовых обязанностей вознаграждения от физических и юридич</w:t>
      </w:r>
      <w:r>
        <w:rPr>
          <w:color w:val="333333"/>
          <w:sz w:val="27"/>
          <w:szCs w:val="27"/>
        </w:rPr>
        <w:t>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</w:t>
      </w:r>
      <w:r>
        <w:rPr>
          <w:color w:val="333333"/>
          <w:sz w:val="27"/>
          <w:szCs w:val="27"/>
        </w:rPr>
        <w:t>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работник обязан: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</w:t>
      </w:r>
      <w:r>
        <w:rPr>
          <w:color w:val="333333"/>
          <w:sz w:val="27"/>
          <w:szCs w:val="27"/>
        </w:rPr>
        <w:t>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представлять в установленном порядке сведения о своих доходах, рас</w:t>
      </w:r>
      <w:r>
        <w:rPr>
          <w:color w:val="333333"/>
          <w:sz w:val="27"/>
          <w:szCs w:val="27"/>
        </w:rPr>
        <w:t>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принимать меры по недопущению любой возможности возникнов</w:t>
      </w:r>
      <w:r>
        <w:rPr>
          <w:color w:val="333333"/>
          <w:sz w:val="27"/>
          <w:szCs w:val="27"/>
        </w:rPr>
        <w:t>ения конфликта интересов и урегулированию возникшего конфликта интересов;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</w:t>
      </w:r>
      <w:r>
        <w:rPr>
          <w:rStyle w:val="ed"/>
          <w:color w:val="333333"/>
          <w:sz w:val="27"/>
          <w:szCs w:val="27"/>
        </w:rPr>
        <w:t xml:space="preserve"> обязанностей, которая может привести к конфликту интересов, как только ему станет об этом известно;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28.06.2016  № 594)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передавать в целях предотвращения конфликта интересов принадлежащие ему </w:t>
      </w:r>
      <w:r>
        <w:rPr>
          <w:rStyle w:val="ed"/>
          <w:color w:val="333333"/>
          <w:sz w:val="27"/>
          <w:szCs w:val="27"/>
        </w:rPr>
        <w:t>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28.06.2016  № 59</w:t>
      </w:r>
      <w:r>
        <w:rPr>
          <w:rStyle w:val="mark"/>
          <w:color w:val="333333"/>
          <w:sz w:val="27"/>
          <w:szCs w:val="27"/>
        </w:rPr>
        <w:t>4)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уведомлять работодателя (его представителя) о получении работником подарка в случаях, предусмотренных подпунктом "б" настоящего пункта, и передавать указанный подарок, стоимость которого превышает 3 тыс. рублей, по акту соответственно в фонд или иную ор</w:t>
      </w:r>
      <w:r>
        <w:rPr>
          <w:color w:val="333333"/>
          <w:sz w:val="27"/>
          <w:szCs w:val="27"/>
        </w:rPr>
        <w:t>ганизацию с сохранением возможности его выкупа в порядке, установленном нормативными правовыми актами Российской Федерации.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 на граждан, претендующих на замещение должностей в фондах и иных организациях, назначение на которые и освобожден</w:t>
      </w:r>
      <w:r>
        <w:rPr>
          <w:color w:val="333333"/>
          <w:sz w:val="27"/>
          <w:szCs w:val="27"/>
        </w:rPr>
        <w:t>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</w:t>
      </w:r>
      <w:r>
        <w:rPr>
          <w:color w:val="333333"/>
          <w:sz w:val="27"/>
          <w:szCs w:val="27"/>
        </w:rPr>
        <w:t>рмативными правовыми актами федеральных государственных органов, распространяется обязанность представлять в установленном порядке сведения о своих доходах, об имуществе и обязательствах имущественного характера, а также о доходах, об имуществе и обязатель</w:t>
      </w:r>
      <w:r>
        <w:rPr>
          <w:color w:val="333333"/>
          <w:sz w:val="27"/>
          <w:szCs w:val="27"/>
        </w:rPr>
        <w:t>ствах имущественного характера своих супруги (супруга) и несовершеннолетних детей.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</w:t>
      </w:r>
      <w:r>
        <w:rPr>
          <w:rStyle w:val="ed"/>
          <w:color w:val="333333"/>
          <w:sz w:val="27"/>
          <w:szCs w:val="27"/>
        </w:rPr>
        <w:t>Установить, что работники, замещающие должности, указанные в абзаце первом пункта 1 настоящего постановления, и граждане, указанные в пункте 2 настоящего постановления, не могут осуществлять трудовую деятельность в случае близкого родства или свойства (род</w:t>
      </w:r>
      <w:r>
        <w:rPr>
          <w:rStyle w:val="ed"/>
          <w:color w:val="333333"/>
          <w:sz w:val="27"/>
          <w:szCs w:val="27"/>
        </w:rPr>
        <w:t>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</w:t>
      </w:r>
      <w:r>
        <w:rPr>
          <w:rStyle w:val="ed"/>
          <w:color w:val="333333"/>
          <w:sz w:val="27"/>
          <w:szCs w:val="27"/>
        </w:rPr>
        <w:t>ольностью одного из них другому, за исключением работников, замещающих должности (кроме предусмотренных пунктом 4 настоящего постановления) в федеральных государственных учреждениях или в федеральных государственных унитарных предприятиях (федеральных казе</w:t>
      </w:r>
      <w:r>
        <w:rPr>
          <w:rStyle w:val="ed"/>
          <w:color w:val="333333"/>
          <w:sz w:val="27"/>
          <w:szCs w:val="27"/>
        </w:rPr>
        <w:t>нных предприятиях), созданных для выполнения задач, поставленных перед федеральными государственными органами, и граждан, претендующих на замещение указанных должностей.</w:t>
      </w:r>
      <w:r>
        <w:rPr>
          <w:rStyle w:val="mark"/>
          <w:color w:val="333333"/>
          <w:sz w:val="27"/>
          <w:szCs w:val="27"/>
        </w:rPr>
        <w:t xml:space="preserve"> (В редакции постановлений Правительства Российской Федерации от 28.06.2016  № 594; от </w:t>
      </w:r>
      <w:r>
        <w:rPr>
          <w:rStyle w:val="mark"/>
          <w:color w:val="333333"/>
          <w:sz w:val="27"/>
          <w:szCs w:val="27"/>
        </w:rPr>
        <w:t>15.02.2017  № 187)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</w:t>
      </w:r>
      <w:r>
        <w:rPr>
          <w:rStyle w:val="ed"/>
          <w:color w:val="333333"/>
          <w:sz w:val="27"/>
          <w:szCs w:val="27"/>
        </w:rPr>
        <w:t xml:space="preserve">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</w:t>
      </w:r>
      <w:r>
        <w:rPr>
          <w:rStyle w:val="ed"/>
          <w:color w:val="333333"/>
          <w:sz w:val="27"/>
          <w:szCs w:val="27"/>
        </w:rPr>
        <w:t>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</w:t>
      </w:r>
      <w:r>
        <w:rPr>
          <w:rStyle w:val="ed"/>
          <w:color w:val="333333"/>
          <w:sz w:val="27"/>
          <w:szCs w:val="27"/>
        </w:rPr>
        <w:t>ние трудовой деятельности связано с непосредственной подчиненностью или подконтрольностью одного из них другому.</w:t>
      </w:r>
      <w:r>
        <w:rPr>
          <w:rStyle w:val="mark"/>
          <w:color w:val="333333"/>
          <w:sz w:val="27"/>
          <w:szCs w:val="27"/>
        </w:rPr>
        <w:t xml:space="preserve"> (Дополнен - Постановление Правительства Российской Федерации от 15.02.2017  № 187)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E20DE2">
      <w:pPr>
        <w:pStyle w:val="i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</w:t>
      </w:r>
      <w:r>
        <w:rPr>
          <w:color w:val="333333"/>
          <w:sz w:val="27"/>
          <w:szCs w:val="27"/>
        </w:rPr>
        <w:t>                      Д.Медведев</w:t>
      </w:r>
    </w:p>
    <w:p w:rsidR="00E20DE2" w:rsidRDefault="00E20DE2">
      <w:pPr>
        <w:pStyle w:val="a3"/>
        <w:spacing w:line="300" w:lineRule="auto"/>
        <w:divId w:val="53847302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E2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E11A4"/>
    <w:rsid w:val="002E11A4"/>
    <w:rsid w:val="00E2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3022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2022-09-19T02:09:00Z</dcterms:created>
  <dcterms:modified xsi:type="dcterms:W3CDTF">2022-09-19T02:09:00Z</dcterms:modified>
</cp:coreProperties>
</file>