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t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t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t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13 марта 2013 г. № 207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c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t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</w:t>
      </w:r>
      <w:r>
        <w:rPr>
          <w:color w:val="333333"/>
          <w:sz w:val="27"/>
          <w:szCs w:val="27"/>
        </w:rPr>
        <w:t>ми, замещающими эти должности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c"/>
        <w:spacing w:line="300" w:lineRule="auto"/>
        <w:divId w:val="13053070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Постановления Правительства Российской Федерации от 06.11.2014 № 1164)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</w:t>
      </w:r>
      <w:r>
        <w:rPr>
          <w:color w:val="333333"/>
          <w:sz w:val="27"/>
          <w:szCs w:val="27"/>
        </w:rPr>
        <w:t>, и лицами, замещающими эти должности.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</w:t>
      </w:r>
      <w:r>
        <w:rPr>
          <w:color w:val="333333"/>
          <w:sz w:val="27"/>
          <w:szCs w:val="27"/>
        </w:rPr>
        <w:t xml:space="preserve">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</w:t>
      </w:r>
      <w:r>
        <w:rPr>
          <w:color w:val="333333"/>
          <w:sz w:val="27"/>
          <w:szCs w:val="27"/>
        </w:rPr>
        <w:t>лицами, замещающими эти должности.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i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s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13 марта 2013 г. № 207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t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проверки достоверности и по</w:t>
      </w:r>
      <w:r>
        <w:rPr>
          <w:color w:val="333333"/>
          <w:sz w:val="27"/>
          <w:szCs w:val="27"/>
        </w:rPr>
        <w:t>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c"/>
        <w:spacing w:line="300" w:lineRule="auto"/>
        <w:divId w:val="1305307085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</w:t>
      </w:r>
      <w:r>
        <w:rPr>
          <w:rStyle w:val="mark"/>
          <w:color w:val="333333"/>
          <w:sz w:val="27"/>
          <w:szCs w:val="27"/>
        </w:rPr>
        <w:t>новления Правительства Российской Федерации от 06.11.2014 № 1164)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Настоящими Правилами устанавливается порядок осуществления проверки достоверности и полноты </w:t>
      </w:r>
      <w:r>
        <w:rPr>
          <w:rStyle w:val="ed"/>
          <w:color w:val="333333"/>
          <w:sz w:val="27"/>
          <w:szCs w:val="27"/>
        </w:rPr>
        <w:t>представленных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</w:t>
      </w:r>
      <w:r>
        <w:rPr>
          <w:color w:val="333333"/>
          <w:sz w:val="27"/>
          <w:szCs w:val="27"/>
        </w:rPr>
        <w:t xml:space="preserve"> обязательствах имущественного характера своих супруга (супруги) и несовершеннолетних детей (далее - проверка).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06.11.2014 № 1164)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Проверка осуществляется по решению учредителя федерального</w:t>
      </w:r>
      <w:r>
        <w:rPr>
          <w:color w:val="333333"/>
          <w:sz w:val="27"/>
          <w:szCs w:val="27"/>
        </w:rPr>
        <w:t xml:space="preserve"> государственного учреждения или лица, которому такие полномочия предоставлены учредителем.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Проверку осуществляют уполномоченные структурные подразделения федеральных государственных органов.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Основанием для осуществления проверки является информация,</w:t>
      </w:r>
      <w:r>
        <w:rPr>
          <w:color w:val="333333"/>
          <w:sz w:val="27"/>
          <w:szCs w:val="27"/>
        </w:rPr>
        <w:t xml:space="preserve"> представленная в письменном виде в установленном порядке: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кадровыми службами федеральных государственных органов по профилактик</w:t>
      </w:r>
      <w:r>
        <w:rPr>
          <w:color w:val="333333"/>
          <w:sz w:val="27"/>
          <w:szCs w:val="27"/>
        </w:rPr>
        <w:t>е коррупционных и иных правонарушений;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</w:t>
      </w:r>
      <w:r>
        <w:rPr>
          <w:color w:val="333333"/>
          <w:sz w:val="27"/>
          <w:szCs w:val="27"/>
        </w:rPr>
        <w:t>и партиями;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Общественной палатой Российской Федерации;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общероссийскими средствами массовой информации.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Информация анонимного характера не может служить основанием для проверки.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Проверка осуществляется в срок, не превышающий 60 дней со дня приня</w:t>
      </w:r>
      <w:r>
        <w:rPr>
          <w:color w:val="333333"/>
          <w:sz w:val="27"/>
          <w:szCs w:val="27"/>
        </w:rPr>
        <w:t>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 осуществлении проверки уполномоченное структурное подраздел</w:t>
      </w:r>
      <w:r>
        <w:rPr>
          <w:color w:val="333333"/>
          <w:sz w:val="27"/>
          <w:szCs w:val="27"/>
        </w:rPr>
        <w:t>ение вправе: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изучать представленны</w:t>
      </w:r>
      <w:r>
        <w:rPr>
          <w:color w:val="333333"/>
          <w:sz w:val="27"/>
          <w:szCs w:val="27"/>
        </w:rPr>
        <w:t>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</w:t>
      </w:r>
      <w:r>
        <w:rPr>
          <w:color w:val="333333"/>
          <w:sz w:val="27"/>
          <w:szCs w:val="27"/>
        </w:rPr>
        <w:t>нного характера и дополнительные материалы;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</w:t>
      </w:r>
      <w:r>
        <w:rPr>
          <w:color w:val="333333"/>
          <w:sz w:val="27"/>
          <w:szCs w:val="27"/>
        </w:rPr>
        <w:t xml:space="preserve"> пояснения по представленным им сведениям о доходах, об имуществе и обязательствах имущественного характера и материалам.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</w:t>
      </w:r>
      <w:r>
        <w:rPr>
          <w:color w:val="333333"/>
          <w:sz w:val="27"/>
          <w:szCs w:val="27"/>
        </w:rPr>
        <w:t> уведомление в письменной форме лица, замещающего должность руководителя федерального государственного учреждения, о начале в отношении его проверки - в течение 2 рабочих дней со дня принятия решения о начале проверки;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информирование лица, замещающего д</w:t>
      </w:r>
      <w:r>
        <w:rPr>
          <w:color w:val="333333"/>
          <w:sz w:val="27"/>
          <w:szCs w:val="27"/>
        </w:rPr>
        <w:t>олжность руководителя федерального государственного учреждения, в случае его обращения о том, какие </w:t>
      </w:r>
      <w:r>
        <w:rPr>
          <w:rStyle w:val="ed"/>
          <w:color w:val="333333"/>
          <w:sz w:val="27"/>
          <w:szCs w:val="27"/>
        </w:rPr>
        <w:t>представленные</w:t>
      </w:r>
      <w:r>
        <w:rPr>
          <w:color w:val="333333"/>
          <w:sz w:val="27"/>
          <w:szCs w:val="27"/>
        </w:rPr>
        <w:t> им сведения, указанные в пункте 1 настоящих Правил, подлежат проверке, - в течение 7 рабочих дней со дня обращения, а при наличии уважительно</w:t>
      </w:r>
      <w:r>
        <w:rPr>
          <w:color w:val="333333"/>
          <w:sz w:val="27"/>
          <w:szCs w:val="27"/>
        </w:rPr>
        <w:t>й причины - в срок, согласованный с указанным лицом.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06.11.2014 № 1164)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По окончании проверки учредитель федерального государственного учреждения или лицо, которому такие полномочия предост</w:t>
      </w:r>
      <w:r>
        <w:rPr>
          <w:color w:val="333333"/>
          <w:sz w:val="27"/>
          <w:szCs w:val="27"/>
        </w:rPr>
        <w:t>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Лицо, замещающее должность руководителя федерального государственного учреждения, вправе: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давать поясне</w:t>
      </w:r>
      <w:r>
        <w:rPr>
          <w:color w:val="333333"/>
          <w:sz w:val="27"/>
          <w:szCs w:val="27"/>
        </w:rPr>
        <w:t>ния в письменной форме в ходе проверки, а также по результатам проверки;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представлять дополнительные материалы и давать по ним пояснения в письменной форме.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По результатам проверки учредитель федерального государственного учреждения или лицо, которо</w:t>
      </w:r>
      <w:r>
        <w:rPr>
          <w:color w:val="333333"/>
          <w:sz w:val="27"/>
          <w:szCs w:val="27"/>
        </w:rPr>
        <w:t>му такие полномочия предоставлены учредителем, принимают одно из следующих решений: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</w:t>
      </w:r>
      <w:r>
        <w:rPr>
          <w:color w:val="333333"/>
          <w:sz w:val="27"/>
          <w:szCs w:val="27"/>
        </w:rPr>
        <w:t>о учреждения;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применение к лицу, замещающему должность руко</w:t>
      </w:r>
      <w:r>
        <w:rPr>
          <w:color w:val="333333"/>
          <w:sz w:val="27"/>
          <w:szCs w:val="27"/>
        </w:rPr>
        <w:t>водителя федерального государственного учреждения, мер дисциплинарной ответственности.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</w:t>
      </w:r>
      <w:r>
        <w:rPr>
          <w:color w:val="333333"/>
          <w:sz w:val="27"/>
          <w:szCs w:val="27"/>
        </w:rPr>
        <w:t>ются в соответствующие государственные органы.</w:t>
      </w:r>
    </w:p>
    <w:p w:rsidR="00000000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</w:t>
      </w:r>
      <w:r>
        <w:rPr>
          <w:color w:val="333333"/>
          <w:sz w:val="27"/>
          <w:szCs w:val="27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</w:t>
      </w:r>
      <w:r>
        <w:rPr>
          <w:color w:val="333333"/>
          <w:sz w:val="27"/>
          <w:szCs w:val="27"/>
        </w:rPr>
        <w:t>в соответствии с законодательством Российской Федерации об архивном деле.</w:t>
      </w:r>
    </w:p>
    <w:p w:rsidR="00342D1F" w:rsidRDefault="00342D1F">
      <w:pPr>
        <w:pStyle w:val="a3"/>
        <w:spacing w:line="300" w:lineRule="auto"/>
        <w:divId w:val="130530708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4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A3CE4"/>
    <w:rsid w:val="00342D1F"/>
    <w:rsid w:val="003A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0708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2022-09-19T02:04:00Z</dcterms:created>
  <dcterms:modified xsi:type="dcterms:W3CDTF">2022-09-19T02:04:00Z</dcterms:modified>
</cp:coreProperties>
</file>