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t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ПРАВИТЕЛЬСТВО РОССИЙСКОЙ ФЕДЕРАЦИИ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t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ПОСТАНОВЛЕНИЕ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t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9 января 2014 г. № 10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c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t"/>
        <w:spacing w:line="300" w:lineRule="auto"/>
        <w:divId w:val="1970108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О порядке сообщения отдельными категориями лиц о получении подарка в связи с протокольными мероприятиями, служебными командировками и </w:t>
      </w:r>
      <w:r>
        <w:rPr>
          <w:rStyle w:val="ed"/>
          <w:color w:val="333333"/>
          <w:sz w:val="27"/>
          <w:szCs w:val="27"/>
        </w:rPr>
        <w:t>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c"/>
        <w:spacing w:line="300" w:lineRule="auto"/>
        <w:divId w:val="197010839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Постановления Правительства Р</w:t>
      </w:r>
      <w:r>
        <w:rPr>
          <w:rStyle w:val="mark"/>
          <w:color w:val="333333"/>
          <w:sz w:val="27"/>
          <w:szCs w:val="27"/>
        </w:rPr>
        <w:t>оссийской Федерации от 12.10.2015  № 1089)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Правительство Российской Федерации постановляет: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12.10.2015  № 1089)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Утвердить прилагаемое Типовое положение о сообщении отдельными категориями </w:t>
      </w:r>
      <w:r>
        <w:rPr>
          <w:color w:val="333333"/>
          <w:sz w:val="27"/>
          <w:szCs w:val="27"/>
        </w:rPr>
        <w:t xml:space="preserve">лиц </w:t>
      </w:r>
      <w:r>
        <w:rPr>
          <w:rStyle w:val="ed"/>
          <w:color w:val="333333"/>
          <w:sz w:val="27"/>
          <w:szCs w:val="27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  <w:r>
        <w:rPr>
          <w:color w:val="333333"/>
          <w:sz w:val="27"/>
          <w:szCs w:val="27"/>
        </w:rPr>
        <w:t>, сдаче и оценке подарка, реализации (выкупе) и з</w:t>
      </w:r>
      <w:r>
        <w:rPr>
          <w:color w:val="333333"/>
          <w:sz w:val="27"/>
          <w:szCs w:val="27"/>
        </w:rPr>
        <w:t>ачислении средств, вырученных от его реализации.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12.10.2015  № 1089)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 федеральные государственные органы осуществляют прием подарков, полученных лицами, замещающими государст</w:t>
      </w:r>
      <w:r>
        <w:rPr>
          <w:color w:val="333333"/>
          <w:sz w:val="27"/>
          <w:szCs w:val="27"/>
        </w:rPr>
        <w:t>венные должности Российской Федерации, и федеральными государственными служащими в связи с протокольными мероприятиями, служебными командировками и другими официальными мероприятиями, их оценку для принятия к бухгалтерскому учету, а также принимают решения</w:t>
      </w:r>
      <w:r>
        <w:rPr>
          <w:color w:val="333333"/>
          <w:sz w:val="27"/>
          <w:szCs w:val="27"/>
        </w:rPr>
        <w:t xml:space="preserve"> о реализации указанных подарков.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Реализация полномочий, предусмотренных настоящим постановлением, осуществляется в пределах установленной предельной численности федеральных государственных служащих, а также бюджетных ассигнований, предусмотренных федер</w:t>
      </w:r>
      <w:r>
        <w:rPr>
          <w:color w:val="333333"/>
          <w:sz w:val="27"/>
          <w:szCs w:val="27"/>
        </w:rPr>
        <w:t>альным государственным органам в федеральном бюджете на руководство и управление в сфере установленных функций.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Министерству труда и социальной защиты Российской Федерации давать разъяснения по вопросам, связанным с применением настоящего постановления.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Федеральным органам исполнительной власти, руководство деятельностью которых осуществляет Правительство Российской Федерации, разработать и утвердить порядок сообщения о получении лицами, замещающими государственные должности Российской Федерации, и фе</w:t>
      </w:r>
      <w:r>
        <w:rPr>
          <w:rStyle w:val="ed"/>
          <w:color w:val="333333"/>
          <w:sz w:val="27"/>
          <w:szCs w:val="27"/>
        </w:rPr>
        <w:t>деральными государственными служащими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его сдачи, оценки и реали</w:t>
      </w:r>
      <w:r>
        <w:rPr>
          <w:rStyle w:val="ed"/>
          <w:color w:val="333333"/>
          <w:sz w:val="27"/>
          <w:szCs w:val="27"/>
        </w:rPr>
        <w:t>зации (выкупа) на основании Типового положения, утвержденного настоящим постановлением, и постановления Правительства Российской Федерации от 12 октября 2015 г. № 1088 "Об утверждении Правил уведомления о получении подарка Председателем Правительства Росси</w:t>
      </w:r>
      <w:r>
        <w:rPr>
          <w:rStyle w:val="ed"/>
          <w:color w:val="333333"/>
          <w:sz w:val="27"/>
          <w:szCs w:val="27"/>
        </w:rPr>
        <w:t>йской Федерации, заместителями Председателя Правительства Российской Федерации, Министром Российской Федерации, на которого возложена организация работы Правительственной комиссии по координации деятельности открытого правительства, руководителями федераль</w:t>
      </w:r>
      <w:r>
        <w:rPr>
          <w:rStyle w:val="ed"/>
          <w:color w:val="333333"/>
          <w:sz w:val="27"/>
          <w:szCs w:val="27"/>
        </w:rPr>
        <w:t>ных министерств, федеральных служб и федеральных агентств, руководство деятельностью которых осуществляет Правительство Российской Федерации, федеральных служб и федеральных агентств, подведомственных этим федеральным министерствам, в связи с протокольными</w:t>
      </w:r>
      <w:r>
        <w:rPr>
          <w:rStyle w:val="ed"/>
          <w:color w:val="333333"/>
          <w:sz w:val="27"/>
          <w:szCs w:val="27"/>
        </w:rPr>
        <w:t xml:space="preserve"> мероприятиями, служебными командировками и другими официальными мероприятиями, участие в которых связано с выполнением ими служебных (должностных) обязанностей, а также сдачи подарка, подачи заявления о его выкупе, рассмотрения вопросов об использовании п</w:t>
      </w:r>
      <w:r>
        <w:rPr>
          <w:rStyle w:val="ed"/>
          <w:color w:val="333333"/>
          <w:sz w:val="27"/>
          <w:szCs w:val="27"/>
        </w:rPr>
        <w:t>одарка".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12.10.2015  № 1089)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Рекомендовать федеральным государственным органам, органам государственной власти субъектов Российской Федерации и органам местного самоуправления, Центральному</w:t>
      </w:r>
      <w:r>
        <w:rPr>
          <w:rStyle w:val="ed"/>
          <w:color w:val="333333"/>
          <w:sz w:val="27"/>
          <w:szCs w:val="27"/>
        </w:rPr>
        <w:t xml:space="preserve"> банку Российской Федерации и организациям, созданным Российской Федерацией на основании федеральных законов, организациям, созданным для выполнения задач, поставленных перед федеральными государственными органами, разработать и утвердить порядок сообщения</w:t>
      </w:r>
      <w:r>
        <w:rPr>
          <w:rStyle w:val="ed"/>
          <w:color w:val="333333"/>
          <w:sz w:val="27"/>
          <w:szCs w:val="27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на основании Т</w:t>
      </w:r>
      <w:r>
        <w:rPr>
          <w:rStyle w:val="ed"/>
          <w:color w:val="333333"/>
          <w:sz w:val="27"/>
          <w:szCs w:val="27"/>
        </w:rPr>
        <w:t>ипового положения, утвержденного настоящим постановлением.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12.10.2015  № 1089)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i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Д.Медведев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s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УТВЕРЖДЕНО</w:t>
      </w:r>
      <w:r>
        <w:rPr>
          <w:color w:val="333333"/>
          <w:sz w:val="27"/>
          <w:szCs w:val="27"/>
        </w:rPr>
        <w:br/>
        <w:t>поста</w:t>
      </w:r>
      <w:r>
        <w:rPr>
          <w:color w:val="333333"/>
          <w:sz w:val="27"/>
          <w:szCs w:val="27"/>
        </w:rPr>
        <w:t>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9 января 2014 г. № 10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t"/>
        <w:spacing w:line="300" w:lineRule="auto"/>
        <w:divId w:val="1970108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ТИПОВОЕ ПОЛОЖЕНИЕ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</w:t>
      </w:r>
      <w:r>
        <w:rPr>
          <w:rStyle w:val="ed"/>
          <w:color w:val="333333"/>
          <w:sz w:val="27"/>
          <w:szCs w:val="27"/>
        </w:rPr>
        <w:t>ке подарка, реализации (выкупе) и зачислении средств, вырученных от его реализации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c"/>
        <w:spacing w:line="300" w:lineRule="auto"/>
        <w:divId w:val="197010839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Постановления Правительства Российской Федерации от 12.10.2015  № 1089)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Настоящее Типовое положение определяет порядок сообщения лицами, замещающими госуд</w:t>
      </w:r>
      <w:r>
        <w:rPr>
          <w:color w:val="333333"/>
          <w:sz w:val="27"/>
          <w:szCs w:val="27"/>
        </w:rPr>
        <w:t>арственные (муниципальные) должности, государственными (муниципальными) служащими, служащими Центрального банка Российской Федерации, работниками Пенсионного фонда Российской Федерации, Фонда социального страхования Российской Федерации, Федерального фонда</w:t>
      </w:r>
      <w:r>
        <w:rPr>
          <w:color w:val="333333"/>
          <w:sz w:val="27"/>
          <w:szCs w:val="27"/>
        </w:rPr>
        <w:t xml:space="preserve"> обязательного медицинского страхования, иных организаций, созданных Российской Федерацией на основании федеральных законов, а также организаций, созданных для выполнения задач, поставленных перед федеральными государственными органами (далее соответственн</w:t>
      </w:r>
      <w:r>
        <w:rPr>
          <w:color w:val="333333"/>
          <w:sz w:val="27"/>
          <w:szCs w:val="27"/>
        </w:rPr>
        <w:t>о - лица, замещающие государственные (муниципальные) должности, служащие, работники),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</w:t>
      </w:r>
      <w:r>
        <w:rPr>
          <w:color w:val="333333"/>
          <w:sz w:val="27"/>
          <w:szCs w:val="27"/>
        </w:rPr>
        <w:t>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Для целей настоящего Типового положения используются следующие понятия: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"подарок, по</w:t>
      </w:r>
      <w:r>
        <w:rPr>
          <w:color w:val="333333"/>
          <w:sz w:val="27"/>
          <w:szCs w:val="27"/>
        </w:rPr>
        <w:t>лученный в связи с протокольными мероприятиями, служебными командировками и другими официальными мероприятиями" - подарок, полученный лицом, замещающим государственную (муниципальную) должность, служащим, работником от физических (юридических) лиц, которые</w:t>
      </w:r>
      <w:r>
        <w:rPr>
          <w:color w:val="333333"/>
          <w:sz w:val="27"/>
          <w:szCs w:val="27"/>
        </w:rPr>
        <w:t xml:space="preserve">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</w:t>
      </w:r>
      <w:r>
        <w:rPr>
          <w:color w:val="333333"/>
          <w:sz w:val="27"/>
          <w:szCs w:val="27"/>
        </w:rPr>
        <w:t>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"получение подарка </w:t>
      </w:r>
      <w:r>
        <w:rPr>
          <w:rStyle w:val="ed"/>
          <w:color w:val="333333"/>
          <w:sz w:val="27"/>
          <w:szCs w:val="27"/>
        </w:rPr>
        <w:t>в связи с протокольными мероприят</w:t>
      </w:r>
      <w:r>
        <w:rPr>
          <w:rStyle w:val="ed"/>
          <w:color w:val="333333"/>
          <w:sz w:val="27"/>
          <w:szCs w:val="27"/>
        </w:rPr>
        <w:t>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  <w:r>
        <w:rPr>
          <w:color w:val="333333"/>
          <w:sz w:val="27"/>
          <w:szCs w:val="27"/>
        </w:rPr>
        <w:t>" - получение лицом, замещающим государственную (муниципальную) должность, служащим, работником лично или чере</w:t>
      </w:r>
      <w:r>
        <w:rPr>
          <w:color w:val="333333"/>
          <w:sz w:val="27"/>
          <w:szCs w:val="27"/>
        </w:rPr>
        <w:t>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</w:t>
      </w:r>
      <w:r>
        <w:rPr>
          <w:color w:val="333333"/>
          <w:sz w:val="27"/>
          <w:szCs w:val="27"/>
        </w:rPr>
        <w:t>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12.10.2015  № 1089)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Л</w:t>
      </w:r>
      <w:r>
        <w:rPr>
          <w:rStyle w:val="ed"/>
          <w:color w:val="333333"/>
          <w:sz w:val="27"/>
          <w:szCs w:val="27"/>
        </w:rPr>
        <w:t>ица, замещающие государственные (муниципальные) должности, служащие, работники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</w:t>
      </w:r>
      <w:r>
        <w:rPr>
          <w:rStyle w:val="ed"/>
          <w:color w:val="333333"/>
          <w:sz w:val="27"/>
          <w:szCs w:val="27"/>
        </w:rPr>
        <w:t xml:space="preserve">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</w:t>
      </w:r>
      <w:r>
        <w:rPr>
          <w:rStyle w:val="mark"/>
          <w:color w:val="333333"/>
          <w:sz w:val="27"/>
          <w:szCs w:val="27"/>
        </w:rPr>
        <w:t>и от 12.10.2015  № 1089)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Лица, замещающие государственные (муниципальные) должности, служащие, работники обязаны в порядке, предусмотренном настоящим Типовым положением, уведомлять обо всех случаях получения подарка </w:t>
      </w:r>
      <w:r>
        <w:rPr>
          <w:rStyle w:val="ed"/>
          <w:color w:val="333333"/>
          <w:sz w:val="27"/>
          <w:szCs w:val="27"/>
        </w:rPr>
        <w:t>в связи с протокольными мероприятиями</w:t>
      </w:r>
      <w:r>
        <w:rPr>
          <w:rStyle w:val="ed"/>
          <w:color w:val="333333"/>
          <w:sz w:val="27"/>
          <w:szCs w:val="27"/>
        </w:rPr>
        <w:t>, служебными командировками и другими официальными мероприятиями, участие в которых связано с исполнением ими служебных (должностных) обязанностей,</w:t>
      </w:r>
      <w:r>
        <w:rPr>
          <w:color w:val="333333"/>
          <w:sz w:val="27"/>
          <w:szCs w:val="27"/>
        </w:rPr>
        <w:t xml:space="preserve"> государственный (муниципальный) орган, фонд или иную организацию, в которых указанные лица проходят государс</w:t>
      </w:r>
      <w:r>
        <w:rPr>
          <w:color w:val="333333"/>
          <w:sz w:val="27"/>
          <w:szCs w:val="27"/>
        </w:rPr>
        <w:t>твенную (муниципальную) службу или осуществляют трудовую деятельность.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12.10.2015  № 1089)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Уведомление о получении подарка </w:t>
      </w:r>
      <w:r>
        <w:rPr>
          <w:rStyle w:val="ed"/>
          <w:color w:val="333333"/>
          <w:sz w:val="27"/>
          <w:szCs w:val="27"/>
        </w:rPr>
        <w:t>в связи с протокольными мероприятиями, служебными командировками и</w:t>
      </w:r>
      <w:r>
        <w:rPr>
          <w:rStyle w:val="ed"/>
          <w:color w:val="333333"/>
          <w:sz w:val="27"/>
          <w:szCs w:val="27"/>
        </w:rPr>
        <w:t xml:space="preserve"> другими официальными мероприятиями, участие в которых связано с исполнением служебных (должностных) обязанностей</w:t>
      </w:r>
      <w:r>
        <w:rPr>
          <w:color w:val="333333"/>
          <w:sz w:val="27"/>
          <w:szCs w:val="27"/>
        </w:rPr>
        <w:t xml:space="preserve"> (далее - уведомление), составленное согласно приложению, представляется не позднее 3 рабочих дней со дня получения подарка в уполномоченное ст</w:t>
      </w:r>
      <w:r>
        <w:rPr>
          <w:color w:val="333333"/>
          <w:sz w:val="27"/>
          <w:szCs w:val="27"/>
        </w:rPr>
        <w:t xml:space="preserve">руктурное подразделение </w:t>
      </w:r>
      <w:r>
        <w:rPr>
          <w:rStyle w:val="ed"/>
          <w:color w:val="333333"/>
          <w:sz w:val="27"/>
          <w:szCs w:val="27"/>
        </w:rPr>
        <w:t>(уполномоченные орган или организацию)</w:t>
      </w:r>
      <w:r>
        <w:rPr>
          <w:color w:val="333333"/>
          <w:sz w:val="27"/>
          <w:szCs w:val="27"/>
        </w:rPr>
        <w:t xml:space="preserve"> государственного (муниципального) органа, фонда или иной организации, в которых лицо, замещающее государственную (муниципальную) должность, служащий, работник проходят государственную (муниципа</w:t>
      </w:r>
      <w:r>
        <w:rPr>
          <w:color w:val="333333"/>
          <w:sz w:val="27"/>
          <w:szCs w:val="27"/>
        </w:rPr>
        <w:t xml:space="preserve">льную) службу или осуществляют трудовую деятельность (далее - уполномоченное структурное подразделение </w:t>
      </w:r>
      <w:r>
        <w:rPr>
          <w:rStyle w:val="ed"/>
          <w:color w:val="333333"/>
          <w:sz w:val="27"/>
          <w:szCs w:val="27"/>
        </w:rPr>
        <w:t>(уполномоченные орган или организация)</w:t>
      </w:r>
      <w:r>
        <w:rPr>
          <w:color w:val="333333"/>
          <w:sz w:val="27"/>
          <w:szCs w:val="27"/>
        </w:rPr>
        <w:t>. К уведомлению прилагаются документы (при их наличии), подтверждающие стоимость подарка (кассовый чек, товарный че</w:t>
      </w:r>
      <w:r>
        <w:rPr>
          <w:color w:val="333333"/>
          <w:sz w:val="27"/>
          <w:szCs w:val="27"/>
        </w:rPr>
        <w:t>к, иной документ об оплате (приобретении) подарка).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12.10.2015  № 1089)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если подарок получен во время служебной командировки, уведомление представляется не позднее 3 рабочих дней со д</w:t>
      </w:r>
      <w:r>
        <w:rPr>
          <w:color w:val="333333"/>
          <w:sz w:val="27"/>
          <w:szCs w:val="27"/>
        </w:rPr>
        <w:t>ня возвращения лица, получившего подарок, из служебной командировки.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 государственную (муниципальную) должност</w:t>
      </w:r>
      <w:r>
        <w:rPr>
          <w:color w:val="333333"/>
          <w:sz w:val="27"/>
          <w:szCs w:val="27"/>
        </w:rPr>
        <w:t>ь, служащего, работника, оно представляется не позднее следующего дня после ее устранения.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</w:t>
      </w:r>
      <w:r>
        <w:rPr>
          <w:color w:val="333333"/>
          <w:sz w:val="27"/>
          <w:szCs w:val="27"/>
        </w:rPr>
        <w:t xml:space="preserve"> комиссию по поступлению и выбытию активов государственного (муниципального) органа или соответствующий коллегиальный орган фонда или иной организации </w:t>
      </w:r>
      <w:r>
        <w:rPr>
          <w:rStyle w:val="ed"/>
          <w:color w:val="333333"/>
          <w:sz w:val="27"/>
          <w:szCs w:val="27"/>
        </w:rPr>
        <w:t>(уполномоченных органа или организации)</w:t>
      </w:r>
      <w:r>
        <w:rPr>
          <w:color w:val="333333"/>
          <w:sz w:val="27"/>
          <w:szCs w:val="27"/>
        </w:rPr>
        <w:t xml:space="preserve">, образованные в соответствии с законодательством о бухгалтерском </w:t>
      </w:r>
      <w:r>
        <w:rPr>
          <w:color w:val="333333"/>
          <w:sz w:val="27"/>
          <w:szCs w:val="27"/>
        </w:rPr>
        <w:t>учете (далее - комиссия или коллегиальный орган).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12.10.2015  № 1089)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Подарок, стоимость которого подтверждается документами и превышает 3 тыс. рублей либо стоимость которого получившим его</w:t>
      </w:r>
      <w:r>
        <w:rPr>
          <w:color w:val="333333"/>
          <w:sz w:val="27"/>
          <w:szCs w:val="27"/>
        </w:rPr>
        <w:t xml:space="preserve"> служащему, работнику неизвестна, сдается ответственному лицу уполномоченного структурного подразделения </w:t>
      </w:r>
      <w:r>
        <w:rPr>
          <w:rStyle w:val="ed"/>
          <w:color w:val="333333"/>
          <w:sz w:val="27"/>
          <w:szCs w:val="27"/>
        </w:rPr>
        <w:t>(уполномоченных органа или организации)</w:t>
      </w:r>
      <w:r>
        <w:rPr>
          <w:color w:val="333333"/>
          <w:sz w:val="27"/>
          <w:szCs w:val="27"/>
        </w:rPr>
        <w:t>, которое принимает его на хранение по акту приема-передачи не позднее 5 рабочих дней со дня регистрации уведомл</w:t>
      </w:r>
      <w:r>
        <w:rPr>
          <w:color w:val="333333"/>
          <w:sz w:val="27"/>
          <w:szCs w:val="27"/>
        </w:rPr>
        <w:t>ения в соответствующем журнале регистрации.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12.10.2015  № 1089)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Подарок, полученный лицом, замещающим государственную (муниципальную) должность, независимо от его стоимости, подлежит переда</w:t>
      </w:r>
      <w:r>
        <w:rPr>
          <w:color w:val="333333"/>
          <w:sz w:val="27"/>
          <w:szCs w:val="27"/>
        </w:rPr>
        <w:t>че на хранение в порядке, предусмотренном пунктом 7 настоящего Типового положения.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</w:t>
      </w:r>
      <w:r>
        <w:rPr>
          <w:color w:val="333333"/>
          <w:sz w:val="27"/>
          <w:szCs w:val="27"/>
        </w:rPr>
        <w:t>ее подарок.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</w:t>
      </w:r>
      <w:r>
        <w:rPr>
          <w:color w:val="333333"/>
          <w:sz w:val="27"/>
          <w:szCs w:val="27"/>
        </w:rPr>
        <w:t>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 - экспертным путем. Подарок воз</w:t>
      </w:r>
      <w:r>
        <w:rPr>
          <w:color w:val="333333"/>
          <w:sz w:val="27"/>
          <w:szCs w:val="27"/>
        </w:rPr>
        <w:t>вращается сдавшему его лицу по акту приема-передачи в случае, если его стоимость не превышает 3 тыс. рублей.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11. Уполномоченное структурное подразделение </w:t>
      </w:r>
      <w:r>
        <w:rPr>
          <w:rStyle w:val="ed"/>
          <w:color w:val="333333"/>
          <w:sz w:val="27"/>
          <w:szCs w:val="27"/>
        </w:rPr>
        <w:t>(уполномоченные орган или организация)</w:t>
      </w:r>
      <w:r>
        <w:rPr>
          <w:color w:val="333333"/>
          <w:sz w:val="27"/>
          <w:szCs w:val="27"/>
        </w:rPr>
        <w:t xml:space="preserve"> обеспечивает включение в установленном порядке принятого к бухг</w:t>
      </w:r>
      <w:r>
        <w:rPr>
          <w:color w:val="333333"/>
          <w:sz w:val="27"/>
          <w:szCs w:val="27"/>
        </w:rPr>
        <w:t>алтерскому учету подарка, стоимость которого превышает 3 тыс. рублей, в реестр федерального имущества или соответствующий реестр субъекта Российской Федерации (реестр муниципального образования).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</w:t>
      </w:r>
      <w:r>
        <w:rPr>
          <w:rStyle w:val="mark"/>
          <w:color w:val="333333"/>
          <w:sz w:val="27"/>
          <w:szCs w:val="27"/>
        </w:rPr>
        <w:t xml:space="preserve"> от 12.10.2015  № 1089)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</w:t>
      </w:r>
      <w:r>
        <w:rPr>
          <w:color w:val="333333"/>
          <w:sz w:val="27"/>
          <w:szCs w:val="27"/>
        </w:rPr>
        <w:t>я сдачи подарка.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13. Уполномоченное структурное подразделение </w:t>
      </w:r>
      <w:r>
        <w:rPr>
          <w:rStyle w:val="ed"/>
          <w:color w:val="333333"/>
          <w:sz w:val="27"/>
          <w:szCs w:val="27"/>
        </w:rPr>
        <w:t>(уполномоченные орган или организация)</w:t>
      </w:r>
      <w:r>
        <w:rPr>
          <w:color w:val="333333"/>
          <w:sz w:val="27"/>
          <w:szCs w:val="27"/>
        </w:rPr>
        <w:t xml:space="preserve"> в течение 3 месяцев со дня поступления заявления, указанного в пункте 12 настоящего Типового положения, организует оценку стоимости подарка для реализации </w:t>
      </w:r>
      <w:r>
        <w:rPr>
          <w:color w:val="333333"/>
          <w:sz w:val="27"/>
          <w:szCs w:val="27"/>
        </w:rPr>
        <w:t>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</w:t>
      </w:r>
      <w:r>
        <w:rPr>
          <w:rStyle w:val="mark"/>
          <w:color w:val="333333"/>
          <w:sz w:val="27"/>
          <w:szCs w:val="27"/>
        </w:rPr>
        <w:t>ва Российской Федерации от 12.10.2015  № 1089)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В случае если в отношении подарка, изготовленного из драгоценных металлов и (или) драгоценных камней, не поступило от лиц, замещающих государственные должности, государственных служащих заявление, указанн</w:t>
      </w:r>
      <w:r>
        <w:rPr>
          <w:rStyle w:val="ed"/>
          <w:color w:val="333333"/>
          <w:sz w:val="27"/>
          <w:szCs w:val="27"/>
        </w:rPr>
        <w:t>ое в пункте 12 настоящего Типового положения,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(уполномоченным</w:t>
      </w:r>
      <w:r>
        <w:rPr>
          <w:rStyle w:val="ed"/>
          <w:color w:val="333333"/>
          <w:sz w:val="27"/>
          <w:szCs w:val="27"/>
        </w:rPr>
        <w:t>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</w:t>
      </w:r>
      <w:r>
        <w:rPr>
          <w:rStyle w:val="ed"/>
          <w:color w:val="333333"/>
          <w:sz w:val="27"/>
          <w:szCs w:val="27"/>
        </w:rPr>
        <w:t>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12.10.2015  №</w:t>
      </w:r>
      <w:r>
        <w:rPr>
          <w:rStyle w:val="mark"/>
          <w:color w:val="333333"/>
          <w:sz w:val="27"/>
          <w:szCs w:val="27"/>
        </w:rPr>
        <w:t> 1089)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Подарок, в отношении которого не поступило заявление, указанное в пункте 12 настоящего Типового положения, может использоваться государственным (муниципальным) органом, фондом или иной организацией с учетом заключения комиссии или коллегиального</w:t>
      </w:r>
      <w:r>
        <w:rPr>
          <w:color w:val="333333"/>
          <w:sz w:val="27"/>
          <w:szCs w:val="27"/>
        </w:rPr>
        <w:t xml:space="preserve"> органа о целесообразности использования подарка для обеспечения деятельности государственного (муниципального) органа, фонда или иной организации.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В случае нецелесообразности использования подарка руководителем государственного (муниципального) органа</w:t>
      </w:r>
      <w:r>
        <w:rPr>
          <w:color w:val="333333"/>
          <w:sz w:val="27"/>
          <w:szCs w:val="27"/>
        </w:rPr>
        <w:t>, фонда или иной организации принимается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</w:t>
      </w:r>
      <w:r>
        <w:rPr>
          <w:color w:val="333333"/>
          <w:sz w:val="27"/>
          <w:szCs w:val="27"/>
        </w:rPr>
        <w:t>ке, предусмотренном законодательством Российской Федерации.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Оценка стоимости подарка для реализации (выкупа), предусмотренная пунктами 13 и 15 настоящего Типового положения, осуществляется субъектами оценочной деятельности в соответствии с законодатель</w:t>
      </w:r>
      <w:r>
        <w:rPr>
          <w:color w:val="333333"/>
          <w:sz w:val="27"/>
          <w:szCs w:val="27"/>
        </w:rPr>
        <w:t>ством Российской Федерации об оценочной деятельности.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В случае если подарок не выкуплен или не реализован, руководителем государственного (муниципального) органа, фонда или иной организации принимается решение о повторной реализации подарка, либо о его</w:t>
      </w:r>
      <w:r>
        <w:rPr>
          <w:color w:val="333333"/>
          <w:sz w:val="27"/>
          <w:szCs w:val="27"/>
        </w:rPr>
        <w:t xml:space="preserve">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</w:t>
      </w:r>
      <w:r>
        <w:rPr>
          <w:color w:val="333333"/>
          <w:sz w:val="27"/>
          <w:szCs w:val="27"/>
        </w:rPr>
        <w:t>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c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s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</w:t>
      </w:r>
      <w:r>
        <w:rPr>
          <w:color w:val="333333"/>
          <w:sz w:val="27"/>
          <w:szCs w:val="27"/>
        </w:rPr>
        <w:br/>
        <w:t>к Типовому положению о сообщении отдельными категор</w:t>
      </w:r>
      <w:r>
        <w:rPr>
          <w:color w:val="333333"/>
          <w:sz w:val="27"/>
          <w:szCs w:val="27"/>
        </w:rPr>
        <w:t xml:space="preserve">иями лиц о получении подарка </w:t>
      </w:r>
      <w:r>
        <w:rPr>
          <w:rStyle w:val="ed"/>
          <w:color w:val="333333"/>
          <w:sz w:val="27"/>
          <w:szCs w:val="27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  <w:r>
        <w:rPr>
          <w:color w:val="333333"/>
          <w:sz w:val="27"/>
          <w:szCs w:val="27"/>
        </w:rPr>
        <w:t>, сдаче и оценке подарка, реализации (выкупе</w:t>
      </w:r>
      <w:r>
        <w:rPr>
          <w:color w:val="333333"/>
          <w:sz w:val="27"/>
          <w:szCs w:val="27"/>
        </w:rPr>
        <w:t>) и зачислении средств, вырученных от его реализации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c"/>
        <w:spacing w:line="300" w:lineRule="auto"/>
        <w:divId w:val="197010839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Постановления Правительства Российской Федерации от 12.10.2015  № 1089)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t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Уведомление о получении подарка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s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</w:t>
      </w:r>
    </w:p>
    <w:p w:rsidR="00000000" w:rsidRDefault="004626F7">
      <w:pPr>
        <w:pStyle w:val="s"/>
        <w:spacing w:line="300" w:lineRule="auto"/>
        <w:divId w:val="197010839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(наименование уполномоченного структурного</w:t>
      </w:r>
    </w:p>
    <w:p w:rsidR="00000000" w:rsidRDefault="004626F7">
      <w:pPr>
        <w:pStyle w:val="s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</w:t>
      </w:r>
    </w:p>
    <w:p w:rsidR="00000000" w:rsidRDefault="004626F7">
      <w:pPr>
        <w:pStyle w:val="s"/>
        <w:spacing w:line="300" w:lineRule="auto"/>
        <w:divId w:val="197010839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подразделения государственного (муниципального)</w:t>
      </w:r>
    </w:p>
    <w:p w:rsidR="00000000" w:rsidRDefault="004626F7">
      <w:pPr>
        <w:pStyle w:val="s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</w:t>
      </w:r>
    </w:p>
    <w:p w:rsidR="00000000" w:rsidRDefault="004626F7">
      <w:pPr>
        <w:pStyle w:val="s"/>
        <w:spacing w:line="300" w:lineRule="auto"/>
        <w:divId w:val="197010839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органа, фонда или иной организации</w:t>
      </w:r>
    </w:p>
    <w:p w:rsidR="00000000" w:rsidRDefault="004626F7">
      <w:pPr>
        <w:pStyle w:val="s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</w:t>
      </w:r>
    </w:p>
    <w:p w:rsidR="00000000" w:rsidRDefault="004626F7">
      <w:pPr>
        <w:pStyle w:val="s"/>
        <w:spacing w:line="300" w:lineRule="auto"/>
        <w:divId w:val="19701083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  <w:vertAlign w:val="superscript"/>
        </w:rPr>
        <w:t>(уполномоченных органа или организации)</w:t>
      </w:r>
    </w:p>
    <w:p w:rsidR="00000000" w:rsidRDefault="004626F7">
      <w:pPr>
        <w:pStyle w:val="s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 ________________</w:t>
      </w:r>
      <w:r>
        <w:rPr>
          <w:color w:val="333333"/>
          <w:sz w:val="27"/>
          <w:szCs w:val="27"/>
        </w:rPr>
        <w:t>___________________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s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</w:t>
      </w:r>
    </w:p>
    <w:p w:rsidR="00000000" w:rsidRDefault="004626F7">
      <w:pPr>
        <w:pStyle w:val="s"/>
        <w:spacing w:line="300" w:lineRule="auto"/>
        <w:divId w:val="197010839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(ф.и.о., занимаемая должность)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c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Уведомление о получении подарка от "____" ___________ 20__ г.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Извещаю о получении ___________________________________________________</w:t>
      </w:r>
    </w:p>
    <w:p w:rsidR="00000000" w:rsidRDefault="004626F7">
      <w:pPr>
        <w:pStyle w:val="c"/>
        <w:spacing w:line="300" w:lineRule="auto"/>
        <w:divId w:val="197010839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(дата получения)</w:t>
      </w:r>
    </w:p>
    <w:p w:rsidR="00000000" w:rsidRDefault="004626F7">
      <w:pPr>
        <w:pStyle w:val="j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подарка(ов) на ______________________________________________________________</w:t>
      </w:r>
    </w:p>
    <w:p w:rsidR="00000000" w:rsidRDefault="004626F7">
      <w:pPr>
        <w:pStyle w:val="c"/>
        <w:spacing w:line="300" w:lineRule="auto"/>
        <w:divId w:val="197010839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9"/>
        <w:gridCol w:w="3015"/>
        <w:gridCol w:w="1976"/>
        <w:gridCol w:w="1840"/>
      </w:tblGrid>
      <w:tr w:rsidR="00000000">
        <w:trPr>
          <w:divId w:val="197010839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Наименование подарка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Характеристика подарка, его описание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Количество предметов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Стоимость в рублях*</w:t>
            </w:r>
          </w:p>
        </w:tc>
      </w:tr>
      <w:tr w:rsidR="00000000">
        <w:trPr>
          <w:divId w:val="1970108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970108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970108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970108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:rsidR="00000000" w:rsidRDefault="004626F7">
      <w:pPr>
        <w:pStyle w:val="n"/>
        <w:spacing w:line="300" w:lineRule="auto"/>
        <w:divId w:val="197010839"/>
        <w:rPr>
          <w:color w:val="333333"/>
        </w:rPr>
      </w:pPr>
      <w:r>
        <w:rPr>
          <w:color w:val="333333"/>
        </w:rPr>
        <w:t>* </w:t>
      </w:r>
      <w:r>
        <w:rPr>
          <w:color w:val="333333"/>
        </w:rPr>
        <w:t>Заполняется при наличии документов, подтверждающих стоимость подарка.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c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Приложение: ___________________________________ на ________ листах.</w:t>
      </w:r>
    </w:p>
    <w:p w:rsidR="00000000" w:rsidRDefault="004626F7">
      <w:pPr>
        <w:pStyle w:val="c"/>
        <w:spacing w:line="300" w:lineRule="auto"/>
        <w:divId w:val="197010839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(наименование документа)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27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2010"/>
        <w:gridCol w:w="2145"/>
        <w:gridCol w:w="1814"/>
      </w:tblGrid>
      <w:tr w:rsidR="00000000">
        <w:trPr>
          <w:divId w:val="1970108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Лицо, представившее уведомление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</w:t>
            </w:r>
          </w:p>
          <w:p w:rsidR="00000000" w:rsidRDefault="004626F7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</w:t>
            </w:r>
          </w:p>
          <w:p w:rsidR="00000000" w:rsidRDefault="004626F7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(расшифровка подписи)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"__" ______ 20__ г.</w:t>
            </w:r>
          </w:p>
        </w:tc>
      </w:tr>
      <w:tr w:rsidR="00000000">
        <w:trPr>
          <w:divId w:val="1970108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Лицо, принявшее уведомление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</w:t>
            </w:r>
          </w:p>
          <w:p w:rsidR="00000000" w:rsidRDefault="004626F7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</w:t>
            </w:r>
          </w:p>
          <w:p w:rsidR="00000000" w:rsidRDefault="004626F7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w91"/>
                <w:color w:val="333333"/>
                <w:sz w:val="27"/>
                <w:szCs w:val="27"/>
              </w:rPr>
              <w:t>(расшифровка подписи)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4626F7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"__" ______ 20__ г.</w:t>
            </w:r>
          </w:p>
        </w:tc>
      </w:tr>
    </w:tbl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l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Регистрационный номер в журнале регистрации уведомлений</w:t>
      </w:r>
    </w:p>
    <w:p w:rsidR="00000000" w:rsidRDefault="004626F7">
      <w:pPr>
        <w:pStyle w:val="l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</w:t>
      </w:r>
    </w:p>
    <w:p w:rsidR="00000000" w:rsidRDefault="004626F7">
      <w:pPr>
        <w:pStyle w:val="l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"__" </w:t>
      </w:r>
      <w:r>
        <w:rPr>
          <w:color w:val="333333"/>
          <w:sz w:val="27"/>
          <w:szCs w:val="27"/>
        </w:rPr>
        <w:t>_________ 20__ г.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4626F7">
      <w:pPr>
        <w:pStyle w:val="c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</w:t>
      </w:r>
    </w:p>
    <w:p w:rsidR="004626F7" w:rsidRDefault="004626F7">
      <w:pPr>
        <w:pStyle w:val="a3"/>
        <w:spacing w:line="300" w:lineRule="auto"/>
        <w:divId w:val="19701083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462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0338D"/>
    <w:rsid w:val="0010338D"/>
    <w:rsid w:val="0046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ed">
    <w:name w:val="ed"/>
    <w:basedOn w:val="a0"/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paragraph" w:customStyle="1" w:styleId="c3">
    <w:name w:val="c3"/>
    <w:basedOn w:val="a"/>
    <w:pPr>
      <w:spacing w:before="0" w:beforeAutospacing="0" w:after="0" w:afterAutospacing="0"/>
      <w:jc w:val="center"/>
    </w:pPr>
  </w:style>
  <w:style w:type="paragraph" w:customStyle="1" w:styleId="c4">
    <w:name w:val="c4"/>
    <w:basedOn w:val="a"/>
    <w:pPr>
      <w:spacing w:before="0" w:beforeAutospacing="0" w:after="0" w:afterAutospacing="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ed">
    <w:name w:val="ed"/>
    <w:basedOn w:val="a0"/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paragraph" w:customStyle="1" w:styleId="c3">
    <w:name w:val="c3"/>
    <w:basedOn w:val="a"/>
    <w:pPr>
      <w:spacing w:before="0" w:beforeAutospacing="0" w:after="0" w:afterAutospacing="0"/>
      <w:jc w:val="center"/>
    </w:pPr>
  </w:style>
  <w:style w:type="paragraph" w:customStyle="1" w:styleId="c4">
    <w:name w:val="c4"/>
    <w:basedOn w:val="a"/>
    <w:pPr>
      <w:spacing w:before="0" w:beforeAutospacing="0" w:after="0" w:afterAutospacing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0839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2724</Words>
  <Characters>15530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18218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1</dc:creator>
  <cp:lastModifiedBy>1</cp:lastModifiedBy>
  <cp:revision>2</cp:revision>
  <dcterms:created xsi:type="dcterms:W3CDTF">2022-09-19T02:12:00Z</dcterms:created>
  <dcterms:modified xsi:type="dcterms:W3CDTF">2022-09-19T02:12:00Z</dcterms:modified>
</cp:coreProperties>
</file>